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ind w:left="352" w:right="368" w:firstLine="3.999999999999986"/>
        <w:jc w:val="center"/>
        <w:rPr>
          <w:rFonts w:ascii="Arial" w:cs="Arial" w:eastAsia="Arial" w:hAnsi="Arial"/>
          <w:b w:val="1"/>
          <w:bCs w:val="1"/>
          <w:color w:val="212121"/>
        </w:rPr>
      </w:pPr>
      <w:r w:rsidDel="00000000" w:rsidR="00000000" w:rsidRPr="00000000">
        <w:rPr>
          <w:rFonts w:ascii="Arial" w:cs="Arial" w:eastAsia="Arial" w:hAnsi="Arial"/>
          <w:b w:val="1"/>
          <w:bCs w:val="1"/>
          <w:rtl w:val="0"/>
        </w:rPr>
        <w:t xml:space="preserve">BASES REGULADORAS PARA EL CONCURSO DE DECORACIÓN </w:t>
      </w:r>
      <w:r w:rsidDel="00000000" w:rsidR="00000000" w:rsidRPr="00000000">
        <w:rPr>
          <w:rFonts w:ascii="Arial" w:cs="Arial" w:eastAsia="Arial" w:hAnsi="Arial"/>
          <w:b w:val="1"/>
          <w:bCs w:val="1"/>
          <w:color w:val="212121"/>
          <w:rtl w:val="0"/>
        </w:rPr>
        <w:t xml:space="preserve">DE PUERTAS, LOCALES Y ESCAPARATES DE MULAFLOR2026. AYUNTAMIENTO DE MULA. 2026</w:t>
      </w:r>
    </w:p>
    <w:p w:rsidR="00000000" w:rsidDel="00000000" w:rsidP="00000000" w:rsidRDefault="00000000" w:rsidRPr="00000000" w14:paraId="00000002">
      <w:pPr>
        <w:ind w:left="352" w:right="368" w:firstLine="3.999999999999986"/>
        <w:jc w:val="center"/>
        <w:rPr>
          <w:rFonts w:ascii="Arial" w:cs="Arial" w:eastAsia="Arial" w:hAnsi="Arial"/>
          <w:b w:val="1"/>
          <w:bCs w:val="1"/>
          <w:color w:val="212121"/>
        </w:rPr>
      </w:pPr>
      <w:r w:rsidDel="00000000" w:rsidR="00000000" w:rsidRPr="00000000">
        <w:rPr>
          <w:rtl w:val="0"/>
        </w:rPr>
      </w:r>
    </w:p>
    <w:p w:rsidR="00000000" w:rsidDel="00000000" w:rsidP="00000000" w:rsidRDefault="00000000" w:rsidRPr="00000000" w14:paraId="00000003">
      <w:pPr>
        <w:spacing w:after="160" w:line="259"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spacing w:before="240" w:lineRule="auto"/>
        <w:rPr>
          <w:rFonts w:ascii="Arial" w:cs="Arial" w:eastAsia="Arial" w:hAnsi="Arial"/>
          <w:b w:val="1"/>
          <w:bCs w:val="1"/>
        </w:rPr>
      </w:pPr>
      <w:r w:rsidDel="00000000" w:rsidR="00000000" w:rsidRPr="00000000">
        <w:rPr>
          <w:rtl w:val="0"/>
        </w:rPr>
      </w:r>
    </w:p>
    <w:p w:rsidR="00000000" w:rsidDel="00000000" w:rsidP="00000000" w:rsidRDefault="00000000" w:rsidRPr="00000000" w14:paraId="00000005">
      <w:pPr>
        <w:ind w:right="135"/>
        <w:jc w:val="both"/>
        <w:rPr>
          <w:rFonts w:ascii="Arial" w:cs="Arial" w:eastAsia="Arial" w:hAnsi="Arial"/>
        </w:rPr>
      </w:pPr>
      <w:r w:rsidDel="00000000" w:rsidR="00000000" w:rsidRPr="00000000">
        <w:rPr>
          <w:rFonts w:ascii="Arial" w:cs="Arial" w:eastAsia="Arial" w:hAnsi="Arial"/>
          <w:b w:val="1"/>
          <w:bCs w:val="1"/>
          <w:color w:val="212121"/>
          <w:rtl w:val="0"/>
        </w:rPr>
        <w:t xml:space="preserve">1.-</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color w:val="212121"/>
          <w:rtl w:val="0"/>
        </w:rPr>
        <w:t xml:space="preserve">Objeto: </w:t>
      </w:r>
      <w:r w:rsidDel="00000000" w:rsidR="00000000" w:rsidRPr="00000000">
        <w:rPr>
          <w:rFonts w:ascii="Arial" w:cs="Arial" w:eastAsia="Arial" w:hAnsi="Arial"/>
          <w:color w:val="212121"/>
          <w:rtl w:val="0"/>
        </w:rPr>
        <w:t xml:space="preserve">las presentes bases regularán el funcionamiento del concurso de decoración de puertas, escaparates, locales y entradas a los negocios del casco urbano de Mula.</w:t>
      </w:r>
      <w:r w:rsidDel="00000000" w:rsidR="00000000" w:rsidRPr="00000000">
        <w:rPr>
          <w:rtl w:val="0"/>
        </w:rPr>
      </w:r>
    </w:p>
    <w:p w:rsidR="00000000" w:rsidDel="00000000" w:rsidP="00000000" w:rsidRDefault="00000000" w:rsidRPr="00000000" w14:paraId="00000006">
      <w:pPr>
        <w:spacing w:before="158" w:lineRule="auto"/>
        <w:ind w:right="132"/>
        <w:jc w:val="both"/>
        <w:rPr>
          <w:rFonts w:ascii="Arial" w:cs="Arial" w:eastAsia="Arial" w:hAnsi="Arial"/>
          <w:color w:val="212121"/>
        </w:rPr>
      </w:pPr>
      <w:r w:rsidDel="00000000" w:rsidR="00000000" w:rsidRPr="00000000">
        <w:rPr>
          <w:rFonts w:ascii="Arial" w:cs="Arial" w:eastAsia="Arial" w:hAnsi="Arial"/>
          <w:b w:val="1"/>
          <w:bCs w:val="1"/>
          <w:color w:val="212121"/>
          <w:rtl w:val="0"/>
        </w:rPr>
        <w:t xml:space="preserve">2.- Participantes: </w:t>
      </w:r>
      <w:r w:rsidDel="00000000" w:rsidR="00000000" w:rsidRPr="00000000">
        <w:rPr>
          <w:rFonts w:ascii="Arial" w:cs="Arial" w:eastAsia="Arial" w:hAnsi="Arial"/>
          <w:color w:val="212121"/>
          <w:rtl w:val="0"/>
        </w:rPr>
        <w:t xml:space="preserve">podrán participar establecimientos de comercio, servicios y hostelería de Mula.</w:t>
      </w:r>
    </w:p>
    <w:p w:rsidR="00000000" w:rsidDel="00000000" w:rsidP="00000000" w:rsidRDefault="00000000" w:rsidRPr="00000000" w14:paraId="00000007">
      <w:pPr>
        <w:spacing w:before="158" w:lineRule="auto"/>
        <w:ind w:right="132"/>
        <w:jc w:val="both"/>
        <w:rPr>
          <w:rFonts w:ascii="Arial" w:cs="Arial" w:eastAsia="Arial" w:hAnsi="Arial"/>
          <w:color w:val="212121"/>
        </w:rPr>
      </w:pPr>
      <w:r w:rsidDel="00000000" w:rsidR="00000000" w:rsidRPr="00000000">
        <w:rPr>
          <w:rtl w:val="0"/>
        </w:rPr>
      </w:r>
    </w:p>
    <w:p w:rsidR="00000000" w:rsidDel="00000000" w:rsidP="00000000" w:rsidRDefault="00000000" w:rsidRPr="00000000" w14:paraId="00000008">
      <w:pPr>
        <w:spacing w:after="160" w:line="259" w:lineRule="auto"/>
        <w:jc w:val="both"/>
        <w:rPr>
          <w:rFonts w:ascii="Arial" w:cs="Arial" w:eastAsia="Arial" w:hAnsi="Arial"/>
        </w:rPr>
      </w:pPr>
      <w:r w:rsidDel="00000000" w:rsidR="00000000" w:rsidRPr="00000000">
        <w:rPr>
          <w:rFonts w:ascii="Arial" w:cs="Arial" w:eastAsia="Arial" w:hAnsi="Arial"/>
          <w:b w:val="1"/>
          <w:bCs w:val="1"/>
          <w:rtl w:val="0"/>
        </w:rPr>
        <w:t xml:space="preserve">3.-</w:t>
      </w:r>
      <w:r w:rsidDel="00000000" w:rsidR="00000000" w:rsidRPr="00000000">
        <w:rPr>
          <w:rFonts w:ascii="Arial" w:cs="Arial" w:eastAsia="Arial" w:hAnsi="Arial"/>
          <w:rtl w:val="0"/>
        </w:rPr>
        <w:t xml:space="preserve"> El presente concurso pretende poner en valor los aspectos tradicionales de la Fiesta del Almendro en Flor en nuestro municipio, así como motivar decoraciones originales y respetuosas con el medio ambiente, mediante la utilización de elementos de reciclaje.</w:t>
      </w:r>
    </w:p>
    <w:p w:rsidR="00000000" w:rsidDel="00000000" w:rsidP="00000000" w:rsidRDefault="00000000" w:rsidRPr="00000000" w14:paraId="00000009">
      <w:pPr>
        <w:spacing w:after="160" w:line="259"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4.- Premios.</w:t>
      </w:r>
    </w:p>
    <w:p w:rsidR="00000000" w:rsidDel="00000000" w:rsidP="00000000" w:rsidRDefault="00000000" w:rsidRPr="00000000" w14:paraId="0000000A">
      <w:pPr>
        <w:spacing w:after="160" w:line="259"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 establecen tres premios:</w:t>
      </w:r>
    </w:p>
    <w:p w:rsidR="00000000" w:rsidDel="00000000" w:rsidP="00000000" w:rsidRDefault="00000000" w:rsidRPr="00000000" w14:paraId="0000000B">
      <w:pPr>
        <w:numPr>
          <w:ilvl w:val="0"/>
          <w:numId w:val="1"/>
        </w:numPr>
        <w:spacing w:line="259"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Primer Premio: 300€</w:t>
      </w:r>
    </w:p>
    <w:p w:rsidR="00000000" w:rsidDel="00000000" w:rsidP="00000000" w:rsidRDefault="00000000" w:rsidRPr="00000000" w14:paraId="0000000C">
      <w:pPr>
        <w:numPr>
          <w:ilvl w:val="0"/>
          <w:numId w:val="1"/>
        </w:numPr>
        <w:spacing w:line="259"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Segundo Premio: 200€</w:t>
      </w:r>
    </w:p>
    <w:p w:rsidR="00000000" w:rsidDel="00000000" w:rsidP="00000000" w:rsidRDefault="00000000" w:rsidRPr="00000000" w14:paraId="0000000D">
      <w:pPr>
        <w:numPr>
          <w:ilvl w:val="0"/>
          <w:numId w:val="1"/>
        </w:numPr>
        <w:spacing w:after="160" w:line="259" w:lineRule="auto"/>
        <w:ind w:left="720" w:hanging="36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Tercer Premio: 100€</w:t>
      </w:r>
    </w:p>
    <w:p w:rsidR="00000000" w:rsidDel="00000000" w:rsidP="00000000" w:rsidRDefault="00000000" w:rsidRPr="00000000" w14:paraId="0000000E">
      <w:pPr>
        <w:spacing w:before="158" w:lineRule="auto"/>
        <w:ind w:right="132"/>
        <w:jc w:val="both"/>
        <w:rPr>
          <w:rFonts w:ascii="Arial" w:cs="Arial" w:eastAsia="Arial" w:hAnsi="Arial"/>
          <w:color w:val="212121"/>
        </w:rPr>
      </w:pPr>
      <w:r w:rsidDel="00000000" w:rsidR="00000000" w:rsidRPr="00000000">
        <w:rPr>
          <w:rtl w:val="0"/>
        </w:rPr>
      </w:r>
    </w:p>
    <w:p w:rsidR="00000000" w:rsidDel="00000000" w:rsidP="00000000" w:rsidRDefault="00000000" w:rsidRPr="00000000" w14:paraId="0000000F">
      <w:pPr>
        <w:spacing w:before="160" w:lineRule="auto"/>
        <w:ind w:right="129"/>
        <w:jc w:val="both"/>
        <w:rPr>
          <w:rFonts w:ascii="Arial" w:cs="Arial" w:eastAsia="Arial" w:hAnsi="Arial"/>
          <w:color w:val="212121"/>
        </w:rPr>
      </w:pPr>
      <w:r w:rsidDel="00000000" w:rsidR="00000000" w:rsidRPr="00000000">
        <w:rPr>
          <w:rFonts w:ascii="Arial" w:cs="Arial" w:eastAsia="Arial" w:hAnsi="Arial"/>
          <w:b w:val="1"/>
          <w:bCs w:val="1"/>
          <w:rtl w:val="0"/>
        </w:rPr>
        <w:t xml:space="preserve">5.- </w:t>
      </w:r>
      <w:r w:rsidDel="00000000" w:rsidR="00000000" w:rsidRPr="00000000">
        <w:rPr>
          <w:rFonts w:ascii="Arial" w:cs="Arial" w:eastAsia="Arial" w:hAnsi="Arial"/>
          <w:b w:val="1"/>
          <w:bCs w:val="1"/>
          <w:color w:val="212121"/>
          <w:rtl w:val="0"/>
        </w:rPr>
        <w:t xml:space="preserve">Solicitud de participación: </w:t>
      </w:r>
      <w:r w:rsidDel="00000000" w:rsidR="00000000" w:rsidRPr="00000000">
        <w:rPr>
          <w:rFonts w:ascii="Arial" w:cs="Arial" w:eastAsia="Arial" w:hAnsi="Arial"/>
          <w:color w:val="212121"/>
          <w:rtl w:val="0"/>
        </w:rPr>
        <w:t xml:space="preserve">el plazo de solicitudes de participación estará abierto hasta el 2 de febrero.</w:t>
      </w:r>
    </w:p>
    <w:p w:rsidR="00000000" w:rsidDel="00000000" w:rsidP="00000000" w:rsidRDefault="00000000" w:rsidRPr="00000000" w14:paraId="00000010">
      <w:pPr>
        <w:spacing w:before="160" w:lineRule="auto"/>
        <w:ind w:right="129"/>
        <w:jc w:val="both"/>
        <w:rPr>
          <w:rFonts w:ascii="Arial" w:cs="Arial" w:eastAsia="Arial" w:hAnsi="Arial"/>
          <w:color w:val="212121"/>
        </w:rPr>
      </w:pPr>
      <w:r w:rsidDel="00000000" w:rsidR="00000000" w:rsidRPr="00000000">
        <w:rPr>
          <w:rtl w:val="0"/>
        </w:rPr>
      </w:r>
    </w:p>
    <w:p w:rsidR="00000000" w:rsidDel="00000000" w:rsidP="00000000" w:rsidRDefault="00000000" w:rsidRPr="00000000" w14:paraId="00000011">
      <w:pPr>
        <w:numPr>
          <w:ilvl w:val="0"/>
          <w:numId w:val="2"/>
        </w:numPr>
        <w:spacing w:after="160" w:line="259" w:lineRule="auto"/>
        <w:ind w:left="824" w:hanging="359.99999999999994"/>
        <w:jc w:val="both"/>
        <w:rPr>
          <w:rFonts w:ascii="Arial" w:cs="Arial" w:eastAsia="Arial" w:hAnsi="Arial"/>
        </w:rPr>
      </w:pPr>
      <w:r w:rsidDel="00000000" w:rsidR="00000000" w:rsidRPr="00000000">
        <w:rPr>
          <w:rFonts w:ascii="Arial" w:cs="Arial" w:eastAsia="Arial" w:hAnsi="Arial"/>
          <w:rtl w:val="0"/>
        </w:rPr>
        <w:t xml:space="preserve">Las personas que quieran participar en el concurso tendrán que enviar 2 fotografías con distintos planos del lugar decorado al correo </w:t>
      </w:r>
      <w:hyperlink r:id="rId7">
        <w:r w:rsidDel="00000000" w:rsidR="00000000" w:rsidRPr="00000000">
          <w:rPr>
            <w:rFonts w:ascii="Arial" w:cs="Arial" w:eastAsia="Arial" w:hAnsi="Arial"/>
            <w:b w:val="1"/>
            <w:bCs w:val="1"/>
            <w:color w:val="1155cc"/>
            <w:u w:val="single"/>
            <w:rtl w:val="0"/>
          </w:rPr>
          <w:t xml:space="preserve">turismo@aytomula.es</w:t>
        </w:r>
      </w:hyperlink>
      <w:r w:rsidDel="00000000" w:rsidR="00000000" w:rsidRPr="00000000">
        <w:rPr>
          <w:rFonts w:ascii="Arial" w:cs="Arial" w:eastAsia="Arial" w:hAnsi="Arial"/>
          <w:b w:val="1"/>
          <w:bCs w:val="1"/>
          <w:rtl w:val="0"/>
        </w:rPr>
        <w:t xml:space="preserve"> </w:t>
      </w:r>
      <w:r w:rsidDel="00000000" w:rsidR="00000000" w:rsidRPr="00000000">
        <w:rPr>
          <w:rFonts w:ascii="Arial" w:cs="Arial" w:eastAsia="Arial" w:hAnsi="Arial"/>
          <w:rtl w:val="0"/>
        </w:rPr>
        <w:t xml:space="preserve">,poniendo en el asunto: </w:t>
      </w:r>
      <w:r w:rsidDel="00000000" w:rsidR="00000000" w:rsidRPr="00000000">
        <w:rPr>
          <w:rFonts w:ascii="Arial" w:cs="Arial" w:eastAsia="Arial" w:hAnsi="Arial"/>
          <w:b w:val="1"/>
          <w:bCs w:val="1"/>
          <w:rtl w:val="0"/>
        </w:rPr>
        <w:t xml:space="preserve">Inscripción concurso embellecimiento MulaFlor2026.</w:t>
      </w:r>
      <w:r w:rsidDel="00000000" w:rsidR="00000000" w:rsidRPr="00000000">
        <w:rPr>
          <w:rtl w:val="0"/>
        </w:rPr>
      </w:r>
    </w:p>
    <w:p w:rsidR="00000000" w:rsidDel="00000000" w:rsidP="00000000" w:rsidRDefault="00000000" w:rsidRPr="00000000" w14:paraId="00000012">
      <w:pPr>
        <w:numPr>
          <w:ilvl w:val="0"/>
          <w:numId w:val="2"/>
        </w:numPr>
        <w:spacing w:after="160" w:line="259" w:lineRule="auto"/>
        <w:ind w:left="824" w:hanging="359.99999999999994"/>
        <w:jc w:val="both"/>
        <w:rPr>
          <w:rFonts w:ascii="Arial" w:cs="Arial" w:eastAsia="Arial" w:hAnsi="Arial"/>
        </w:rPr>
      </w:pPr>
      <w:r w:rsidDel="00000000" w:rsidR="00000000" w:rsidRPr="00000000">
        <w:rPr>
          <w:rFonts w:ascii="Arial" w:cs="Arial" w:eastAsia="Arial" w:hAnsi="Arial"/>
          <w:rtl w:val="0"/>
        </w:rPr>
        <w:t xml:space="preserve">En dicho correo deberán indicar su nombre, DNI, teléfono y dirección exacta dónde se ubica la decoración participante, debiendo constar su compromiso de mantener la decoración hasta el </w:t>
      </w:r>
      <w:r w:rsidDel="00000000" w:rsidR="00000000" w:rsidRPr="00000000">
        <w:rPr>
          <w:rFonts w:ascii="Arial" w:cs="Arial" w:eastAsia="Arial" w:hAnsi="Arial"/>
          <w:color w:val="ff9900"/>
          <w:rtl w:val="0"/>
        </w:rPr>
        <w:t xml:space="preserve"> </w:t>
      </w:r>
      <w:r w:rsidDel="00000000" w:rsidR="00000000" w:rsidRPr="00000000">
        <w:rPr>
          <w:rFonts w:ascii="Arial" w:cs="Arial" w:eastAsia="Arial" w:hAnsi="Arial"/>
          <w:rtl w:val="0"/>
        </w:rPr>
        <w:t xml:space="preserve">22 de marzo así como su conformidad para la difusión de las fotografías y protección de datos.</w:t>
      </w:r>
      <w:r w:rsidDel="00000000" w:rsidR="00000000" w:rsidRPr="00000000">
        <w:rPr>
          <w:rtl w:val="0"/>
        </w:rPr>
      </w:r>
    </w:p>
    <w:p w:rsidR="00000000" w:rsidDel="00000000" w:rsidP="00000000" w:rsidRDefault="00000000" w:rsidRPr="00000000" w14:paraId="00000013">
      <w:pPr>
        <w:numPr>
          <w:ilvl w:val="0"/>
          <w:numId w:val="2"/>
        </w:numPr>
        <w:spacing w:after="160" w:line="259" w:lineRule="auto"/>
        <w:ind w:left="824" w:hanging="359.99999999999994"/>
        <w:jc w:val="both"/>
        <w:rPr>
          <w:rFonts w:ascii="Arial" w:cs="Arial" w:eastAsia="Arial" w:hAnsi="Arial"/>
        </w:rPr>
      </w:pPr>
      <w:r w:rsidDel="00000000" w:rsidR="00000000" w:rsidRPr="00000000">
        <w:rPr>
          <w:rFonts w:ascii="Arial" w:cs="Arial" w:eastAsia="Arial" w:hAnsi="Arial"/>
          <w:rtl w:val="0"/>
        </w:rPr>
        <w:t xml:space="preserve">En el caso de que quien se inscriba sea una sociedad, hermandad, peña o cualquier otro colectivo, deberán incluir el CIF de la misma.</w:t>
      </w:r>
      <w:r w:rsidDel="00000000" w:rsidR="00000000" w:rsidRPr="00000000">
        <w:rPr>
          <w:rtl w:val="0"/>
        </w:rPr>
      </w:r>
    </w:p>
    <w:p w:rsidR="00000000" w:rsidDel="00000000" w:rsidP="00000000" w:rsidRDefault="00000000" w:rsidRPr="00000000" w14:paraId="00000014">
      <w:pPr>
        <w:numPr>
          <w:ilvl w:val="0"/>
          <w:numId w:val="2"/>
        </w:numPr>
        <w:spacing w:after="160" w:line="259" w:lineRule="auto"/>
        <w:ind w:left="824" w:hanging="359.99999999999994"/>
        <w:jc w:val="both"/>
        <w:rPr>
          <w:rFonts w:ascii="Arial" w:cs="Arial" w:eastAsia="Arial" w:hAnsi="Arial"/>
        </w:rPr>
      </w:pPr>
      <w:r w:rsidDel="00000000" w:rsidR="00000000" w:rsidRPr="00000000">
        <w:rPr>
          <w:rFonts w:ascii="Arial" w:cs="Arial" w:eastAsia="Arial" w:hAnsi="Arial"/>
          <w:b w:val="1"/>
          <w:bCs w:val="1"/>
          <w:rtl w:val="0"/>
        </w:rPr>
        <w:t xml:space="preserve">No se admitirán inscripciones posteriores al 2 de febrero a las 14 horas.</w:t>
      </w:r>
      <w:r w:rsidDel="00000000" w:rsidR="00000000" w:rsidRPr="00000000">
        <w:rPr>
          <w:rtl w:val="0"/>
        </w:rPr>
      </w:r>
    </w:p>
    <w:p w:rsidR="00000000" w:rsidDel="00000000" w:rsidP="00000000" w:rsidRDefault="00000000" w:rsidRPr="00000000" w14:paraId="00000015">
      <w:pPr>
        <w:numPr>
          <w:ilvl w:val="0"/>
          <w:numId w:val="2"/>
        </w:numPr>
        <w:tabs>
          <w:tab w:val="left" w:leader="none" w:pos="823"/>
        </w:tabs>
        <w:spacing w:before="160" w:lineRule="auto"/>
        <w:ind w:left="823" w:hanging="359"/>
        <w:rPr>
          <w:rFonts w:ascii="Arial" w:cs="Arial" w:eastAsia="Arial" w:hAnsi="Arial"/>
          <w:b w:val="1"/>
          <w:bCs w:val="1"/>
          <w:color w:val="212121"/>
        </w:rPr>
      </w:pPr>
      <w:r w:rsidDel="00000000" w:rsidR="00000000" w:rsidRPr="00000000">
        <w:rPr>
          <w:rFonts w:ascii="Arial" w:cs="Arial" w:eastAsia="Arial" w:hAnsi="Arial"/>
          <w:b w:val="1"/>
          <w:bCs w:val="1"/>
          <w:color w:val="212121"/>
          <w:rtl w:val="0"/>
        </w:rPr>
        <w:t xml:space="preserve">Celebración del concurso. Las entradas, escaparates o locales </w:t>
      </w:r>
      <w:r w:rsidDel="00000000" w:rsidR="00000000" w:rsidRPr="00000000">
        <w:rPr>
          <w:rFonts w:ascii="Arial" w:cs="Arial" w:eastAsia="Arial" w:hAnsi="Arial"/>
          <w:color w:val="212121"/>
          <w:rtl w:val="0"/>
        </w:rPr>
        <w:t xml:space="preserve">deberán estar decoradas y ornamentadas con motivos de la fiesta del almendro en flor, incidiendo en la utilización de motivos que nos recuerden a esta manifestación de la naturaleza. Utilizando para ello los colores,</w:t>
      </w:r>
      <w:r w:rsidDel="00000000" w:rsidR="00000000" w:rsidRPr="00000000">
        <w:rPr>
          <w:rFonts w:ascii="Arial" w:cs="Arial" w:eastAsia="Arial" w:hAnsi="Arial"/>
          <w:b w:val="1"/>
          <w:bCs w:val="1"/>
          <w:color w:val="222222"/>
          <w:sz w:val="22"/>
          <w:szCs w:val="22"/>
          <w:highlight w:val="white"/>
          <w:rtl w:val="0"/>
        </w:rPr>
        <w:t xml:space="preserve">Pantone: 7424 C</w:t>
      </w:r>
      <w:r w:rsidDel="00000000" w:rsidR="00000000" w:rsidRPr="00000000">
        <w:rPr>
          <w:rFonts w:ascii="Arial" w:cs="Arial" w:eastAsia="Arial" w:hAnsi="Arial"/>
          <w:color w:val="212121"/>
          <w:rtl w:val="0"/>
        </w:rPr>
        <w:t xml:space="preserve"> </w:t>
      </w:r>
      <w:r w:rsidDel="00000000" w:rsidR="00000000" w:rsidRPr="00000000">
        <w:rPr>
          <w:rtl w:val="0"/>
        </w:rPr>
      </w:r>
    </w:p>
    <w:p w:rsidR="00000000" w:rsidDel="00000000" w:rsidP="00000000" w:rsidRDefault="00000000" w:rsidRPr="00000000" w14:paraId="00000016">
      <w:pPr>
        <w:tabs>
          <w:tab w:val="left" w:leader="none" w:pos="823"/>
        </w:tabs>
        <w:spacing w:before="160" w:lineRule="auto"/>
        <w:ind w:left="824" w:firstLine="0"/>
        <w:rPr>
          <w:rFonts w:ascii="Arial" w:cs="Arial" w:eastAsia="Arial" w:hAnsi="Arial"/>
          <w:color w:val="212121"/>
        </w:rPr>
      </w:pPr>
      <w:r w:rsidDel="00000000" w:rsidR="00000000" w:rsidRPr="00000000">
        <w:rPr>
          <w:rtl w:val="0"/>
        </w:rPr>
      </w:r>
    </w:p>
    <w:p w:rsidR="00000000" w:rsidDel="00000000" w:rsidP="00000000" w:rsidRDefault="00000000" w:rsidRPr="00000000" w14:paraId="00000017">
      <w:pPr>
        <w:spacing w:after="160" w:line="259" w:lineRule="auto"/>
        <w:jc w:val="both"/>
        <w:rPr>
          <w:rFonts w:ascii="Arial" w:cs="Arial" w:eastAsia="Arial" w:hAnsi="Arial"/>
        </w:rPr>
      </w:pPr>
      <w:r w:rsidDel="00000000" w:rsidR="00000000" w:rsidRPr="00000000">
        <w:rPr>
          <w:rFonts w:ascii="Arial" w:cs="Arial" w:eastAsia="Arial" w:hAnsi="Arial"/>
          <w:b w:val="1"/>
          <w:bCs w:val="1"/>
          <w:rtl w:val="0"/>
        </w:rPr>
        <w:t xml:space="preserve">6.-</w:t>
      </w:r>
      <w:r w:rsidDel="00000000" w:rsidR="00000000" w:rsidRPr="00000000">
        <w:rPr>
          <w:rFonts w:ascii="Arial" w:cs="Arial" w:eastAsia="Arial" w:hAnsi="Arial"/>
          <w:rtl w:val="0"/>
        </w:rPr>
        <w:t xml:space="preserve"> Las decoraciones participantes deberán permanecer instaladas durante toda la Fiesta del Almendro en Flor, desde el 2 de febrero hasta el  22 de marzo</w:t>
      </w:r>
    </w:p>
    <w:p w:rsidR="00000000" w:rsidDel="00000000" w:rsidP="00000000" w:rsidRDefault="00000000" w:rsidRPr="00000000" w14:paraId="00000018">
      <w:pPr>
        <w:spacing w:after="160" w:line="259"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 Votación.</w:t>
      </w:r>
    </w:p>
    <w:p w:rsidR="00000000" w:rsidDel="00000000" w:rsidP="00000000" w:rsidRDefault="00000000" w:rsidRPr="00000000" w14:paraId="00000019">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Los ganadores los decidirá un jurado nombrado a tal efecto, que recorrerá los balcones, ventanas y terrazas inscritos.</w:t>
      </w:r>
    </w:p>
    <w:p w:rsidR="00000000" w:rsidDel="00000000" w:rsidP="00000000" w:rsidRDefault="00000000" w:rsidRPr="00000000" w14:paraId="0000001A">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La decisión del jurado se dará a conocer el día  21 de marzo.</w:t>
      </w:r>
    </w:p>
    <w:p w:rsidR="00000000" w:rsidDel="00000000" w:rsidP="00000000" w:rsidRDefault="00000000" w:rsidRPr="00000000" w14:paraId="0000001B">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C">
      <w:pPr>
        <w:spacing w:after="160" w:line="259" w:lineRule="auto"/>
        <w:jc w:val="both"/>
        <w:rPr>
          <w:rFonts w:ascii="Arial" w:cs="Arial" w:eastAsia="Arial" w:hAnsi="Arial"/>
        </w:rPr>
      </w:pPr>
      <w:r w:rsidDel="00000000" w:rsidR="00000000" w:rsidRPr="00000000">
        <w:rPr>
          <w:rFonts w:ascii="Arial" w:cs="Arial" w:eastAsia="Arial" w:hAnsi="Arial"/>
          <w:b w:val="1"/>
          <w:bCs w:val="1"/>
          <w:rtl w:val="0"/>
        </w:rPr>
        <w:t xml:space="preserve">8.- </w:t>
      </w:r>
      <w:r w:rsidDel="00000000" w:rsidR="00000000" w:rsidRPr="00000000">
        <w:rPr>
          <w:rFonts w:ascii="Arial" w:cs="Arial" w:eastAsia="Arial" w:hAnsi="Arial"/>
          <w:rtl w:val="0"/>
        </w:rPr>
        <w:t xml:space="preserve">El. Excmo. El Ayuntamiento de Mula podrá hacer uso de las fotos participantes para su publicación en folletos y/o programaciones de promoción turística de nuestra ciudad y municipio.</w:t>
      </w:r>
    </w:p>
    <w:p w:rsidR="00000000" w:rsidDel="00000000" w:rsidP="00000000" w:rsidRDefault="00000000" w:rsidRPr="00000000" w14:paraId="0000001D">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E">
      <w:pPr>
        <w:spacing w:after="160" w:line="259" w:lineRule="auto"/>
        <w:jc w:val="both"/>
        <w:rPr>
          <w:rFonts w:ascii="Arial" w:cs="Arial" w:eastAsia="Arial" w:hAnsi="Arial"/>
        </w:rPr>
      </w:pPr>
      <w:r w:rsidDel="00000000" w:rsidR="00000000" w:rsidRPr="00000000">
        <w:rPr>
          <w:rFonts w:ascii="Arial" w:cs="Arial" w:eastAsia="Arial" w:hAnsi="Arial"/>
          <w:b w:val="1"/>
          <w:bCs w:val="1"/>
          <w:rtl w:val="0"/>
        </w:rPr>
        <w:t xml:space="preserve">9.-</w:t>
      </w:r>
      <w:r w:rsidDel="00000000" w:rsidR="00000000" w:rsidRPr="00000000">
        <w:rPr>
          <w:rFonts w:ascii="Arial" w:cs="Arial" w:eastAsia="Arial" w:hAnsi="Arial"/>
          <w:rtl w:val="0"/>
        </w:rPr>
        <w:t xml:space="preserve"> Quedan excluidos del presente concurso los balcones, ventanas y terrazas de los edificios públicos.</w:t>
      </w:r>
    </w:p>
    <w:p w:rsidR="00000000" w:rsidDel="00000000" w:rsidP="00000000" w:rsidRDefault="00000000" w:rsidRPr="00000000" w14:paraId="0000001F">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20">
      <w:pPr>
        <w:spacing w:after="160" w:line="259" w:lineRule="auto"/>
        <w:jc w:val="both"/>
        <w:rPr>
          <w:rFonts w:ascii="Arial" w:cs="Arial" w:eastAsia="Arial" w:hAnsi="Arial"/>
        </w:rPr>
      </w:pPr>
      <w:r w:rsidDel="00000000" w:rsidR="00000000" w:rsidRPr="00000000">
        <w:rPr>
          <w:rFonts w:ascii="Arial" w:cs="Arial" w:eastAsia="Arial" w:hAnsi="Arial"/>
          <w:b w:val="1"/>
          <w:bCs w:val="1"/>
          <w:rtl w:val="0"/>
        </w:rPr>
        <w:t xml:space="preserve">10.- </w:t>
      </w:r>
      <w:r w:rsidDel="00000000" w:rsidR="00000000" w:rsidRPr="00000000">
        <w:rPr>
          <w:rFonts w:ascii="Arial" w:cs="Arial" w:eastAsia="Arial" w:hAnsi="Arial"/>
          <w:rtl w:val="0"/>
        </w:rPr>
        <w:t xml:space="preserve">La participación en este concurso supone la aceptación de las presentes bases.</w:t>
      </w:r>
    </w:p>
    <w:p w:rsidR="00000000" w:rsidDel="00000000" w:rsidP="00000000" w:rsidRDefault="00000000" w:rsidRPr="00000000" w14:paraId="00000021">
      <w:pPr>
        <w:spacing w:after="160" w:line="259" w:lineRule="auto"/>
        <w:jc w:val="both"/>
        <w:rPr>
          <w:rFonts w:ascii="Arial" w:cs="Arial" w:eastAsia="Arial" w:hAnsi="Arial"/>
          <w:color w:val="212121"/>
        </w:rPr>
      </w:pPr>
      <w:r w:rsidDel="00000000" w:rsidR="00000000" w:rsidRPr="00000000">
        <w:rPr>
          <w:rFonts w:ascii="Arial" w:cs="Arial" w:eastAsia="Arial" w:hAnsi="Arial"/>
          <w:b w:val="1"/>
          <w:bCs w:val="1"/>
          <w:rtl w:val="0"/>
        </w:rPr>
        <w:t xml:space="preserve">11.-</w:t>
      </w:r>
      <w:r w:rsidDel="00000000" w:rsidR="00000000" w:rsidRPr="00000000">
        <w:rPr>
          <w:rFonts w:ascii="Arial" w:cs="Arial" w:eastAsia="Arial" w:hAnsi="Arial"/>
          <w:rtl w:val="0"/>
        </w:rPr>
        <w:t xml:space="preserve"> </w:t>
      </w:r>
      <w:r w:rsidDel="00000000" w:rsidR="00000000" w:rsidRPr="00000000">
        <w:rPr>
          <w:rFonts w:ascii="Arial" w:cs="Arial" w:eastAsia="Arial" w:hAnsi="Arial"/>
          <w:color w:val="212121"/>
          <w:rtl w:val="0"/>
        </w:rPr>
        <w:t xml:space="preserve">Jurado y votación: </w:t>
      </w:r>
      <w:r w:rsidDel="00000000" w:rsidR="00000000" w:rsidRPr="00000000">
        <w:rPr>
          <w:rtl w:val="0"/>
        </w:rPr>
      </w:r>
    </w:p>
    <w:p w:rsidR="00000000" w:rsidDel="00000000" w:rsidP="00000000" w:rsidRDefault="00000000" w:rsidRPr="00000000" w14:paraId="00000022">
      <w:pPr>
        <w:spacing w:before="160" w:lineRule="auto"/>
        <w:ind w:right="116"/>
        <w:jc w:val="both"/>
        <w:rPr>
          <w:rFonts w:ascii="Arial" w:cs="Arial" w:eastAsia="Arial" w:hAnsi="Arial"/>
          <w:color w:val="212121"/>
        </w:rPr>
      </w:pPr>
      <w:r w:rsidDel="00000000" w:rsidR="00000000" w:rsidRPr="00000000">
        <w:rPr>
          <w:rtl w:val="0"/>
        </w:rPr>
      </w:r>
    </w:p>
    <w:p w:rsidR="00000000" w:rsidDel="00000000" w:rsidP="00000000" w:rsidRDefault="00000000" w:rsidRPr="00000000" w14:paraId="00000023">
      <w:pPr>
        <w:spacing w:before="160" w:lineRule="auto"/>
        <w:ind w:right="116"/>
        <w:jc w:val="both"/>
        <w:rPr>
          <w:rFonts w:ascii="Arial" w:cs="Arial" w:eastAsia="Arial" w:hAnsi="Arial"/>
        </w:rPr>
      </w:pPr>
      <w:r w:rsidDel="00000000" w:rsidR="00000000" w:rsidRPr="00000000">
        <w:rPr>
          <w:rFonts w:ascii="Arial" w:cs="Arial" w:eastAsia="Arial" w:hAnsi="Arial"/>
          <w:color w:val="212121"/>
          <w:rtl w:val="0"/>
        </w:rPr>
        <w:t xml:space="preserve">Los establecimientos participantes tendrán que enviar una fotografía o vídeo a la dirección de correo: turismo@aytomula.es</w:t>
      </w:r>
      <w:r w:rsidDel="00000000" w:rsidR="00000000" w:rsidRPr="00000000">
        <w:rPr>
          <w:rtl w:val="0"/>
        </w:rPr>
      </w:r>
    </w:p>
    <w:p w:rsidR="00000000" w:rsidDel="00000000" w:rsidP="00000000" w:rsidRDefault="00000000" w:rsidRPr="00000000" w14:paraId="00000024">
      <w:pPr>
        <w:rPr>
          <w:rFonts w:ascii="Arial" w:cs="Arial" w:eastAsia="Arial" w:hAnsi="Arial"/>
        </w:rPr>
      </w:pPr>
      <w:r w:rsidDel="00000000" w:rsidR="00000000" w:rsidRPr="00000000">
        <w:rPr>
          <w:rtl w:val="0"/>
        </w:rPr>
      </w:r>
    </w:p>
    <w:p w:rsidR="00000000" w:rsidDel="00000000" w:rsidP="00000000" w:rsidRDefault="00000000" w:rsidRPr="00000000" w14:paraId="00000025">
      <w:pPr>
        <w:spacing w:before="42" w:lineRule="auto"/>
        <w:rPr>
          <w:rFonts w:ascii="Arial" w:cs="Arial" w:eastAsia="Arial" w:hAnsi="Arial"/>
        </w:rPr>
      </w:pPr>
      <w:r w:rsidDel="00000000" w:rsidR="00000000" w:rsidRPr="00000000">
        <w:rPr>
          <w:rtl w:val="0"/>
        </w:rPr>
      </w:r>
    </w:p>
    <w:p w:rsidR="00000000" w:rsidDel="00000000" w:rsidP="00000000" w:rsidRDefault="00000000" w:rsidRPr="00000000" w14:paraId="00000026">
      <w:pPr>
        <w:spacing w:line="379" w:lineRule="auto"/>
        <w:rPr>
          <w:rFonts w:ascii="Arial" w:cs="Arial" w:eastAsia="Arial" w:hAnsi="Arial"/>
          <w:b w:val="1"/>
          <w:bCs w:val="1"/>
          <w:color w:val="212121"/>
        </w:rPr>
      </w:pPr>
      <w:r w:rsidDel="00000000" w:rsidR="00000000" w:rsidRPr="00000000">
        <w:rPr>
          <w:rFonts w:ascii="Arial" w:cs="Arial" w:eastAsia="Arial" w:hAnsi="Arial"/>
          <w:b w:val="1"/>
          <w:bCs w:val="1"/>
          <w:color w:val="212121"/>
          <w:rtl w:val="0"/>
        </w:rPr>
        <w:t xml:space="preserve">NOTA. Para que este concurso se lleve a cabo es necesario que haya 7 solicitudes de participación.</w:t>
      </w:r>
    </w:p>
    <w:p w:rsidR="00000000" w:rsidDel="00000000" w:rsidP="00000000" w:rsidRDefault="00000000" w:rsidRPr="00000000" w14:paraId="00000027">
      <w:pPr>
        <w:spacing w:after="160" w:line="259" w:lineRule="auto"/>
        <w:jc w:val="both"/>
        <w:rPr>
          <w:rFonts w:ascii="Arial" w:cs="Arial" w:eastAsia="Arial" w:hAnsi="Arial"/>
        </w:rPr>
        <w:sectPr>
          <w:headerReference r:id="rId8" w:type="default"/>
          <w:footerReference r:id="rId9" w:type="default"/>
          <w:pgSz w:h="16838" w:w="11906" w:orient="portrait"/>
          <w:pgMar w:bottom="2830" w:top="2625" w:left="1134" w:right="1134" w:header="585" w:footer="223"/>
          <w:pgNumType w:start="1"/>
        </w:sectPr>
      </w:pPr>
      <w:r w:rsidDel="00000000" w:rsidR="00000000" w:rsidRPr="00000000">
        <w:rPr>
          <w:rtl w:val="0"/>
        </w:rPr>
      </w:r>
    </w:p>
    <w:p w:rsidR="00000000" w:rsidDel="00000000" w:rsidP="00000000" w:rsidRDefault="00000000" w:rsidRPr="00000000" w14:paraId="00000028">
      <w:pPr>
        <w:widowControl w:val="0"/>
        <w:spacing w:after="120" w:line="276" w:lineRule="auto"/>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ANEXO</w:t>
      </w:r>
    </w:p>
    <w:p w:rsidR="00000000" w:rsidDel="00000000" w:rsidP="00000000" w:rsidRDefault="00000000" w:rsidRPr="00000000" w14:paraId="00000029">
      <w:pPr>
        <w:widowControl w:val="0"/>
        <w:spacing w:after="120" w:line="276" w:lineRule="auto"/>
        <w:jc w:val="center"/>
        <w:rPr>
          <w:rFonts w:ascii="Arial" w:cs="Arial" w:eastAsia="Arial" w:hAnsi="Arial"/>
          <w:b w:val="1"/>
          <w:bCs w:val="1"/>
          <w:sz w:val="22"/>
          <w:szCs w:val="22"/>
          <w:highlight w:val="white"/>
        </w:rPr>
      </w:pPr>
      <w:r w:rsidDel="00000000" w:rsidR="00000000" w:rsidRPr="00000000">
        <w:rPr>
          <w:rFonts w:ascii="Arial" w:cs="Arial" w:eastAsia="Arial" w:hAnsi="Arial"/>
          <w:b w:val="1"/>
          <w:bCs w:val="1"/>
          <w:sz w:val="22"/>
          <w:szCs w:val="22"/>
          <w:highlight w:val="white"/>
          <w:rtl w:val="0"/>
        </w:rPr>
        <w:t xml:space="preserve">PROTECCIÓN DE DATOS</w:t>
      </w:r>
    </w:p>
    <w:p w:rsidR="00000000" w:rsidDel="00000000" w:rsidP="00000000" w:rsidRDefault="00000000" w:rsidRPr="00000000" w14:paraId="0000002A">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B">
      <w:pPr>
        <w:widowControl w:val="0"/>
        <w:spacing w:after="120" w:line="276" w:lineRule="auto"/>
        <w:ind w:firstLine="720"/>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De conformidad con lo dispuesto en el Reglamento (UE) 2016/679 relativo a la protección de los datos personales de las personas físicas (RGPD) y Ley Orgánica 3/2018, de 5 de diciembre, de Protección de Datos Personales y garantía de los derechos digitales. Vd. da su consentimiento para el tratamiento de los datos personales aportados a través de su inscripción del II concurso de fotografía “Feria del almendro en flor”.</w:t>
      </w:r>
    </w:p>
    <w:p w:rsidR="00000000" w:rsidDel="00000000" w:rsidP="00000000" w:rsidRDefault="00000000" w:rsidRPr="00000000" w14:paraId="0000002C">
      <w:pPr>
        <w:widowControl w:val="0"/>
        <w:spacing w:after="120"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D">
      <w:pPr>
        <w:jc w:val="both"/>
        <w:rPr>
          <w:rFonts w:ascii="Calibri" w:cs="Calibri" w:eastAsia="Calibri" w:hAnsi="Calibri"/>
          <w:sz w:val="20"/>
          <w:szCs w:val="20"/>
        </w:rPr>
      </w:pPr>
      <w:r w:rsidDel="00000000" w:rsidR="00000000" w:rsidRPr="00000000">
        <w:rPr>
          <w:rtl w:val="0"/>
        </w:rPr>
      </w:r>
    </w:p>
    <w:tbl>
      <w:tblPr>
        <w:tblStyle w:val="Table1"/>
        <w:tblW w:w="10220.0" w:type="dxa"/>
        <w:jc w:val="left"/>
        <w:tblInd w:w="-55.0" w:type="dxa"/>
        <w:tblLayout w:type="fixed"/>
        <w:tblLook w:val="0000"/>
      </w:tblPr>
      <w:tblGrid>
        <w:gridCol w:w="4300"/>
        <w:gridCol w:w="5920"/>
        <w:tblGridChange w:id="0">
          <w:tblGrid>
            <w:gridCol w:w="4300"/>
            <w:gridCol w:w="5920"/>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999999" w:val="clear"/>
            <w:vAlign w:val="top"/>
          </w:tcPr>
          <w:p w:rsidR="00000000" w:rsidDel="00000000" w:rsidP="00000000" w:rsidRDefault="00000000" w:rsidRPr="00000000" w14:paraId="0000002E">
            <w:pPr>
              <w:jc w:val="center"/>
              <w:rPr>
                <w:rFonts w:ascii="Calibri" w:cs="Calibri" w:eastAsia="Calibri" w:hAnsi="Calibri"/>
                <w:sz w:val="22"/>
                <w:szCs w:val="22"/>
              </w:rPr>
            </w:pPr>
            <w:r w:rsidDel="00000000" w:rsidR="00000000" w:rsidRPr="00000000">
              <w:rPr>
                <w:rFonts w:ascii="Arial" w:cs="Arial" w:eastAsia="Arial" w:hAnsi="Arial"/>
                <w:b w:val="1"/>
                <w:bCs w:val="1"/>
                <w:color w:val="ffffff"/>
                <w:sz w:val="18"/>
                <w:szCs w:val="18"/>
                <w:rtl w:val="0"/>
              </w:rPr>
              <w:t xml:space="preserve">INFORMACIÓN ADICIONAL SOBRE PROTECCIÓN DE DATOS DE CARÁCTER PERSONAL </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0">
            <w:pPr>
              <w:ind w:right="55"/>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Responsable del tratamiento</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1">
            <w:pPr>
              <w:spacing w:after="63" w:lineRule="auto"/>
              <w:ind w:left="283" w:right="11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Ayuntamiento de Mula</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2">
            <w:pPr>
              <w:ind w:right="55"/>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Domicilio del responsable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3">
            <w:pPr>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Dirección: Plaza del Ayuntamiento, 8, Mula, 30170, (Murcia)</w:t>
            </w:r>
            <w:r w:rsidDel="00000000" w:rsidR="00000000" w:rsidRPr="00000000">
              <w:rPr>
                <w:rtl w:val="0"/>
              </w:rPr>
            </w:r>
          </w:p>
          <w:p w:rsidR="00000000" w:rsidDel="00000000" w:rsidP="00000000" w:rsidRDefault="00000000" w:rsidRPr="00000000" w14:paraId="00000034">
            <w:pPr>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CIF: P3002900C</w:t>
            </w:r>
            <w:r w:rsidDel="00000000" w:rsidR="00000000" w:rsidRPr="00000000">
              <w:rPr>
                <w:rtl w:val="0"/>
              </w:rPr>
            </w:r>
          </w:p>
          <w:p w:rsidR="00000000" w:rsidDel="00000000" w:rsidP="00000000" w:rsidRDefault="00000000" w:rsidRPr="00000000" w14:paraId="00000035">
            <w:pPr>
              <w:tabs>
                <w:tab w:val="left" w:leader="none" w:pos="340"/>
              </w:tabs>
              <w:spacing w:after="63"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electrónico: dpd@aytomula.es</w:t>
            </w:r>
            <w:r w:rsidDel="00000000" w:rsidR="00000000" w:rsidRPr="00000000">
              <w:rPr>
                <w:rtl w:val="0"/>
              </w:rPr>
            </w:r>
          </w:p>
          <w:p w:rsidR="00000000" w:rsidDel="00000000" w:rsidP="00000000" w:rsidRDefault="00000000" w:rsidRPr="00000000" w14:paraId="00000036">
            <w:pPr>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Teléfono: 968637510</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7">
            <w:pPr>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Delegado de protección de datos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8">
            <w:pPr>
              <w:spacing w:after="79" w:lineRule="auto"/>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Usted puede contactar con el delegado de protección de datos (DPD) mediante: </w:t>
            </w:r>
            <w:r w:rsidDel="00000000" w:rsidR="00000000" w:rsidRPr="00000000">
              <w:rPr>
                <w:rtl w:val="0"/>
              </w:rPr>
            </w:r>
          </w:p>
          <w:p w:rsidR="00000000" w:rsidDel="00000000" w:rsidP="00000000" w:rsidRDefault="00000000" w:rsidRPr="00000000" w14:paraId="00000039">
            <w:pPr>
              <w:numPr>
                <w:ilvl w:val="0"/>
                <w:numId w:val="1"/>
              </w:numPr>
              <w:ind w:left="737" w:hanging="227.00000000000003"/>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electrónico: dpd@aytomula.es </w:t>
            </w:r>
            <w:r w:rsidDel="00000000" w:rsidR="00000000" w:rsidRPr="00000000">
              <w:rPr>
                <w:rtl w:val="0"/>
              </w:rPr>
            </w:r>
          </w:p>
          <w:p w:rsidR="00000000" w:rsidDel="00000000" w:rsidP="00000000" w:rsidRDefault="00000000" w:rsidRPr="00000000" w14:paraId="0000003A">
            <w:pPr>
              <w:numPr>
                <w:ilvl w:val="0"/>
                <w:numId w:val="1"/>
              </w:numPr>
              <w:ind w:left="737" w:hanging="227.00000000000003"/>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Correo ordinario: carta dirigida al DPD – Plaza del Ayuntamiento, 8, Mula, 30170, (Murcia)</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B">
            <w:pPr>
              <w:ind w:right="52"/>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Finalidad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C">
            <w:pPr>
              <w:ind w:left="283"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Inscripción en eventos organizados por la Concejalía de Mujer e Igualdad</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D">
            <w:pPr>
              <w:ind w:right="51"/>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Conservación de datos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3E">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Los datos serán conservados durante el periodo establecido por el tratamiento, la legislación aplicable y los requerimientos aplicables a la conservación de información por parte de la Administración Pública. Actualmente el Ayuntamiento de Mula no tiene previsto un plazo de supresión de datos.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3F">
            <w:pPr>
              <w:ind w:right="53"/>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Legitimación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0">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Consentimiento del interesado. </w:t>
            </w:r>
            <w:r w:rsidDel="00000000" w:rsidR="00000000" w:rsidRPr="00000000">
              <w:rPr>
                <w:rtl w:val="0"/>
              </w:rPr>
            </w:r>
          </w:p>
        </w:tc>
      </w:tr>
      <w:tr>
        <w:trPr>
          <w:cantSplit w:val="0"/>
          <w:trHeight w:val="74" w:hRule="atLeast"/>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1">
            <w:pPr>
              <w:ind w:right="54"/>
              <w:jc w:val="center"/>
              <w:rPr>
                <w:rFonts w:ascii="Arial" w:cs="Arial" w:eastAsia="Arial" w:hAnsi="Arial"/>
                <w:b w:val="1"/>
                <w:bCs w:val="1"/>
                <w:sz w:val="14"/>
                <w:szCs w:val="14"/>
              </w:rPr>
            </w:pPr>
            <w:r w:rsidDel="00000000" w:rsidR="00000000" w:rsidRPr="00000000">
              <w:rPr>
                <w:rtl w:val="0"/>
              </w:rPr>
            </w:r>
          </w:p>
          <w:p w:rsidR="00000000" w:rsidDel="00000000" w:rsidP="00000000" w:rsidRDefault="00000000" w:rsidRPr="00000000" w14:paraId="00000042">
            <w:pPr>
              <w:ind w:right="54"/>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Derechos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3">
            <w:pPr>
              <w:spacing w:after="80" w:lineRule="auto"/>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Acceso, rectificación, supresión, oposición, portabilidad, limitación del tratamiento y revocación del consentimiento, tal y como se explica en la información adicional. Así mismo, puede dirigirse a la </w:t>
            </w:r>
            <w:hyperlink r:id="rId10">
              <w:r w:rsidDel="00000000" w:rsidR="00000000" w:rsidRPr="00000000">
                <w:rPr>
                  <w:rFonts w:ascii="Arial" w:cs="Arial" w:eastAsia="Arial" w:hAnsi="Arial"/>
                  <w:color w:val="000080"/>
                  <w:sz w:val="14"/>
                  <w:szCs w:val="14"/>
                  <w:u w:val="single"/>
                  <w:rtl w:val="0"/>
                </w:rPr>
                <w:t xml:space="preserve">Agencia Española de Protección de Datos</w:t>
              </w:r>
            </w:hyperlink>
            <w:r w:rsidDel="00000000" w:rsidR="00000000" w:rsidRPr="00000000">
              <w:rPr>
                <w:rFonts w:ascii="Arial" w:cs="Arial" w:eastAsia="Arial" w:hAnsi="Arial"/>
                <w:sz w:val="14"/>
                <w:szCs w:val="14"/>
                <w:rtl w:val="0"/>
              </w:rPr>
              <w:t xml:space="preserve">, para reclamar sus derechos. </w:t>
            </w:r>
            <w:r w:rsidDel="00000000" w:rsidR="00000000" w:rsidRPr="00000000">
              <w:rPr>
                <w:rtl w:val="0"/>
              </w:rPr>
            </w:r>
          </w:p>
          <w:p w:rsidR="00000000" w:rsidDel="00000000" w:rsidP="00000000" w:rsidRDefault="00000000" w:rsidRPr="00000000" w14:paraId="00000044">
            <w:pPr>
              <w:spacing w:after="80" w:lineRule="auto"/>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Para su ejercicio, tiene que dirigir una solicitud, presentada presencialmente, electrónicamente o remitida por correo ordinario, en el Ayuntamiento de Mula, Plaza del Ayuntamiento, 8, Mula, 30170, (Murcia), dirigida al “Delegado de Protección de Datos”. La solicitud también puede ser remitida mediante instancia en Sede Electrónica o cualquier otro medio dispuesto en el art.16 de la Ley 39/2015  de 1 de octubre, del Procedimiento Administrativo Común de las Administraciones Públicas. Así mismo puede presentar la misma a través del correo electrónico dpd@aytomula.es</w:t>
            </w:r>
            <w:r w:rsidDel="00000000" w:rsidR="00000000" w:rsidRPr="00000000">
              <w:rPr>
                <w:rtl w:val="0"/>
              </w:rPr>
            </w:r>
          </w:p>
          <w:p w:rsidR="00000000" w:rsidDel="00000000" w:rsidP="00000000" w:rsidRDefault="00000000" w:rsidRPr="00000000" w14:paraId="00000045">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En todos los casos, el Ayuntamiento tiene que verificar su identidad como titular de los datos, por lo cual se tiene que incluir copia o referencia de un documento vigente acreditativo de su identidad (DNI, NIE, Pasaporte). Para esta verificación, el  Ayuntamiento ejercerá su potestad de verificación recogida en la disposición adicional octava de la Ley Orgánica 3/2018, de 5 de diciembre, de Protección de Datos Personales y garantía de los derechos digitales</w:t>
            </w:r>
            <w:r w:rsidDel="00000000" w:rsidR="00000000" w:rsidRPr="00000000">
              <w:rPr>
                <w:rtl w:val="0"/>
              </w:rPr>
            </w:r>
          </w:p>
          <w:p w:rsidR="00000000" w:rsidDel="00000000" w:rsidP="00000000" w:rsidRDefault="00000000" w:rsidRPr="00000000" w14:paraId="00000046">
            <w:pPr>
              <w:jc w:val="both"/>
              <w:rPr>
                <w:rFonts w:ascii="Arial" w:cs="Arial" w:eastAsia="Arial" w:hAnsi="Arial"/>
                <w:sz w:val="14"/>
                <w:szCs w:val="14"/>
              </w:rPr>
            </w:pPr>
            <w:r w:rsidDel="00000000" w:rsidR="00000000" w:rsidRPr="00000000">
              <w:rPr>
                <w:rtl w:val="0"/>
              </w:rPr>
            </w:r>
          </w:p>
          <w:p w:rsidR="00000000" w:rsidDel="00000000" w:rsidP="00000000" w:rsidRDefault="00000000" w:rsidRPr="00000000" w14:paraId="00000047">
            <w:pPr>
              <w:ind w:left="283" w:right="227" w:firstLine="0"/>
              <w:jc w:val="both"/>
              <w:rPr>
                <w:rFonts w:ascii="Calibri" w:cs="Calibri" w:eastAsia="Calibri" w:hAnsi="Calibri"/>
                <w:sz w:val="22"/>
                <w:szCs w:val="22"/>
              </w:rPr>
            </w:pPr>
            <w:r w:rsidDel="00000000" w:rsidR="00000000" w:rsidRPr="00000000">
              <w:rPr>
                <w:rFonts w:ascii="Arial" w:cs="Arial" w:eastAsia="Arial" w:hAnsi="Arial"/>
                <w:sz w:val="14"/>
                <w:szCs w:val="14"/>
                <w:rtl w:val="0"/>
              </w:rPr>
              <w:t xml:space="preserve">En caso de actuar como representante de la persona interesada, tiene que acreditarse fehacientemente el poder de representación otorgado por esta. </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vAlign w:val="center"/>
          </w:tcPr>
          <w:p w:rsidR="00000000" w:rsidDel="00000000" w:rsidP="00000000" w:rsidRDefault="00000000" w:rsidRPr="00000000" w14:paraId="00000048">
            <w:pPr>
              <w:ind w:right="51"/>
              <w:jc w:val="center"/>
              <w:rPr>
                <w:rFonts w:ascii="Calibri" w:cs="Calibri" w:eastAsia="Calibri" w:hAnsi="Calibri"/>
                <w:sz w:val="22"/>
                <w:szCs w:val="22"/>
              </w:rPr>
            </w:pPr>
            <w:r w:rsidDel="00000000" w:rsidR="00000000" w:rsidRPr="00000000">
              <w:rPr>
                <w:rFonts w:ascii="Arial" w:cs="Arial" w:eastAsia="Arial" w:hAnsi="Arial"/>
                <w:b w:val="1"/>
                <w:bCs w:val="1"/>
                <w:sz w:val="14"/>
                <w:szCs w:val="14"/>
                <w:rtl w:val="0"/>
              </w:rPr>
              <w:t xml:space="preserve">Información adicional </w:t>
            </w:r>
            <w:r w:rsidDel="00000000" w:rsidR="00000000" w:rsidRPr="00000000">
              <w:rPr>
                <w:rtl w:val="0"/>
              </w:rPr>
            </w:r>
          </w:p>
        </w:tc>
        <w:tc>
          <w:tcPr>
            <w:tcBorders>
              <w:left w:color="000000" w:space="0" w:sz="4" w:val="single"/>
              <w:bottom w:color="000000" w:space="0" w:sz="4" w:val="single"/>
              <w:right w:color="000000" w:space="0" w:sz="4" w:val="single"/>
            </w:tcBorders>
            <w:shd w:fill="auto" w:val="clear"/>
            <w:vAlign w:val="top"/>
          </w:tcPr>
          <w:p w:rsidR="00000000" w:rsidDel="00000000" w:rsidP="00000000" w:rsidRDefault="00000000" w:rsidRPr="00000000" w14:paraId="00000049">
            <w:pPr>
              <w:ind w:left="283" w:right="227" w:firstLine="0"/>
              <w:jc w:val="both"/>
              <w:rPr>
                <w:rFonts w:ascii="Arial" w:cs="Arial" w:eastAsia="Arial" w:hAnsi="Arial"/>
                <w:color w:val="222222"/>
                <w:sz w:val="22"/>
                <w:szCs w:val="22"/>
              </w:rPr>
            </w:pPr>
            <w:r w:rsidDel="00000000" w:rsidR="00000000" w:rsidRPr="00000000">
              <w:rPr>
                <w:rFonts w:ascii="Arial" w:cs="Arial" w:eastAsia="Arial" w:hAnsi="Arial"/>
                <w:sz w:val="14"/>
                <w:szCs w:val="14"/>
                <w:rtl w:val="0"/>
              </w:rPr>
              <w:t xml:space="preserve">Puede consultar la información adicional y detallada sobre Protección de Datos en la siguiente dirección: </w:t>
            </w:r>
            <w:hyperlink r:id="rId11">
              <w:r w:rsidDel="00000000" w:rsidR="00000000" w:rsidRPr="00000000">
                <w:rPr>
                  <w:rFonts w:ascii="Arial" w:cs="Arial" w:eastAsia="Arial" w:hAnsi="Arial"/>
                  <w:color w:val="000080"/>
                  <w:sz w:val="14"/>
                  <w:szCs w:val="14"/>
                  <w:u w:val="single"/>
                  <w:rtl w:val="0"/>
                </w:rPr>
                <w:t xml:space="preserve">http://www.mula.es/web/proteccion-de-datos</w:t>
              </w:r>
            </w:hyperlink>
            <w:r w:rsidDel="00000000" w:rsidR="00000000" w:rsidRPr="00000000">
              <w:rPr>
                <w:rtl w:val="0"/>
              </w:rPr>
            </w:r>
          </w:p>
        </w:tc>
      </w:tr>
    </w:tbl>
    <w:p w:rsidR="00000000" w:rsidDel="00000000" w:rsidP="00000000" w:rsidRDefault="00000000" w:rsidRPr="00000000" w14:paraId="0000004A">
      <w:pPr>
        <w:spacing w:after="200" w:lineRule="auto"/>
        <w:jc w:val="both"/>
        <w:rPr>
          <w:rFonts w:ascii="Arial" w:cs="Arial" w:eastAsia="Arial" w:hAnsi="Arial"/>
          <w:b w:val="1"/>
          <w:bCs w:val="1"/>
          <w:color w:val="212121"/>
        </w:rPr>
      </w:pPr>
      <w:r w:rsidDel="00000000" w:rsidR="00000000" w:rsidRPr="00000000">
        <w:rPr>
          <w:rtl w:val="0"/>
        </w:rPr>
      </w:r>
    </w:p>
    <w:p w:rsidR="00000000" w:rsidDel="00000000" w:rsidP="00000000" w:rsidRDefault="00000000" w:rsidRPr="00000000" w14:paraId="0000004B">
      <w:pPr>
        <w:spacing w:after="240" w:line="379" w:lineRule="auto"/>
        <w:rPr>
          <w:rFonts w:ascii="Arial" w:cs="Arial" w:eastAsia="Arial" w:hAnsi="Arial"/>
          <w:b w:val="1"/>
          <w:bCs w:val="1"/>
          <w:color w:val="212121"/>
        </w:rPr>
      </w:pPr>
      <w:r w:rsidDel="00000000" w:rsidR="00000000" w:rsidRPr="00000000">
        <w:rPr>
          <w:rFonts w:ascii="Arial" w:cs="Arial" w:eastAsia="Arial" w:hAnsi="Arial"/>
          <w:b w:val="1"/>
          <w:bCs w:val="1"/>
          <w:color w:val="212121"/>
          <w:rtl w:val="0"/>
        </w:rPr>
        <w:br w:type="textWrapping"/>
      </w:r>
    </w:p>
    <w:p w:rsidR="00000000" w:rsidDel="00000000" w:rsidP="00000000" w:rsidRDefault="00000000" w:rsidRPr="00000000" w14:paraId="0000004C">
      <w:pPr>
        <w:spacing w:line="379" w:lineRule="auto"/>
        <w:ind w:left="104" w:firstLine="0"/>
        <w:rPr>
          <w:rFonts w:ascii="Arial" w:cs="Arial" w:eastAsia="Arial" w:hAnsi="Arial"/>
          <w:b w:val="1"/>
          <w:bCs w:val="1"/>
          <w:color w:val="212121"/>
        </w:rPr>
      </w:pPr>
      <w:r w:rsidDel="00000000" w:rsidR="00000000" w:rsidRPr="00000000">
        <w:rPr>
          <w:rtl w:val="0"/>
        </w:rPr>
      </w:r>
    </w:p>
    <w:p w:rsidR="00000000" w:rsidDel="00000000" w:rsidP="00000000" w:rsidRDefault="00000000" w:rsidRPr="00000000" w14:paraId="0000004D">
      <w:pPr>
        <w:widowControl w:val="0"/>
        <w:spacing w:before="240" w:line="360" w:lineRule="auto"/>
        <w:ind w:left="0" w:firstLine="0"/>
        <w:jc w:val="both"/>
        <w:rPr>
          <w:rFonts w:ascii="Arial" w:cs="Arial" w:eastAsia="Arial" w:hAnsi="Arial"/>
          <w:sz w:val="22"/>
          <w:szCs w:val="22"/>
          <w:highlight w:val="white"/>
        </w:rPr>
        <w:sectPr>
          <w:type w:val="nextPage"/>
          <w:pgSz w:h="16838" w:w="11906" w:orient="portrait"/>
          <w:pgMar w:bottom="2620" w:top="1900" w:left="1600" w:right="1580" w:header="518" w:footer="2437"/>
        </w:sectPr>
      </w:pPr>
      <w:r w:rsidDel="00000000" w:rsidR="00000000" w:rsidRPr="00000000">
        <w:rPr>
          <w:rtl w:val="0"/>
        </w:rPr>
      </w:r>
    </w:p>
    <w:p w:rsidR="00000000" w:rsidDel="00000000" w:rsidP="00000000" w:rsidRDefault="00000000" w:rsidRPr="00000000" w14:paraId="0000004E">
      <w:pPr>
        <w:widowControl w:val="0"/>
        <w:spacing w:before="240" w:line="360" w:lineRule="auto"/>
        <w:ind w:left="0" w:firstLine="0"/>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4F">
      <w:pPr>
        <w:widowControl w:val="0"/>
        <w:spacing w:before="240" w:line="360" w:lineRule="auto"/>
        <w:ind w:left="0" w:firstLine="0"/>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widowControl w:val="0"/>
        <w:spacing w:before="240" w:line="360" w:lineRule="auto"/>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Arial" w:cs="Arial" w:eastAsia="Arial" w:hAnsi="Arial"/>
          <w:i w:val="1"/>
          <w:iCs w:val="1"/>
          <w:sz w:val="16"/>
          <w:szCs w:val="16"/>
          <w:highlight w:val="white"/>
        </w:rPr>
      </w:pPr>
      <w:r w:rsidDel="00000000" w:rsidR="00000000" w:rsidRPr="00000000">
        <w:rPr>
          <w:rFonts w:ascii="Arial" w:cs="Arial" w:eastAsia="Arial" w:hAnsi="Arial"/>
          <w:b w:val="0"/>
          <w:bCs w:val="0"/>
          <w:i w:val="0"/>
          <w:iCs w:val="0"/>
          <w:smallCaps w:val="0"/>
          <w:strike w:val="0"/>
          <w:color w:val="000000"/>
          <w:sz w:val="22"/>
          <w:szCs w:val="22"/>
          <w:highlight w:val="white"/>
          <w:u w:val="none"/>
          <w:vertAlign w:val="baseline"/>
          <w:rtl w:val="0"/>
        </w:rPr>
        <w:t xml:space="preserve">Mula, </w:t>
      </w:r>
      <w:r w:rsidDel="00000000" w:rsidR="00000000" w:rsidRPr="00000000">
        <w:rPr>
          <w:rFonts w:ascii="Arial" w:cs="Arial" w:eastAsia="Arial" w:hAnsi="Arial"/>
          <w:b w:val="0"/>
          <w:bCs w:val="0"/>
          <w:i w:val="1"/>
          <w:iCs w:val="1"/>
          <w:smallCaps w:val="0"/>
          <w:strike w:val="0"/>
          <w:color w:val="000000"/>
          <w:sz w:val="16"/>
          <w:szCs w:val="16"/>
          <w:highlight w:val="white"/>
          <w:u w:val="none"/>
          <w:vertAlign w:val="baseline"/>
          <w:rtl w:val="0"/>
        </w:rPr>
        <w:t xml:space="preserve">firmado electrónicamente en la fecha indicada en el margen </w:t>
      </w:r>
      <w:r w:rsidDel="00000000" w:rsidR="00000000" w:rsidRPr="00000000">
        <w:rPr>
          <w:rFonts w:ascii="Arial" w:cs="Arial" w:eastAsia="Arial" w:hAnsi="Arial"/>
          <w:i w:val="1"/>
          <w:iCs w:val="1"/>
          <w:sz w:val="16"/>
          <w:szCs w:val="16"/>
          <w:highlight w:val="white"/>
          <w:rtl w:val="0"/>
        </w:rPr>
        <w:t xml:space="preserve">inferior</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Arial" w:cs="Arial" w:eastAsia="Arial" w:hAnsi="Arial"/>
          <w:i w:val="1"/>
          <w:iCs w:val="1"/>
          <w:sz w:val="16"/>
          <w:szCs w:val="16"/>
          <w:highlight w:val="whit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center"/>
        <w:rPr>
          <w:rFonts w:ascii="Arial" w:cs="Arial" w:eastAsia="Arial" w:hAnsi="Arial"/>
          <w:i w:val="1"/>
          <w:iCs w:val="1"/>
          <w:sz w:val="16"/>
          <w:szCs w:val="16"/>
          <w:highlight w:val="white"/>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120" w:before="0" w:line="240" w:lineRule="auto"/>
        <w:ind w:left="0" w:right="0" w:firstLine="0"/>
        <w:jc w:val="left"/>
        <w:rPr/>
      </w:pPr>
      <w:r w:rsidDel="00000000" w:rsidR="00000000" w:rsidRPr="00000000">
        <w:rPr>
          <w:rtl w:val="0"/>
        </w:rPr>
      </w:r>
    </w:p>
    <w:sectPr>
      <w:type w:val="continuous"/>
      <w:pgSz w:h="16838" w:w="11906" w:orient="portrait"/>
      <w:pgMar w:bottom="2830" w:top="2625" w:left="1134" w:right="1134" w:header="585" w:footer="22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libri"/>
  <w:font w:name="Liberation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5">
    <w:pPr>
      <w:widowControl w:val="0"/>
      <w:tabs>
        <w:tab w:val="center" w:leader="none" w:pos="4536"/>
        <w:tab w:val="right" w:leader="none" w:pos="9072"/>
      </w:tabs>
      <w:ind w:left="3968.503937007874" w:firstLine="0"/>
      <w:rPr>
        <w:rFonts w:ascii="Liberation Serif" w:cs="Liberation Serif" w:eastAsia="Liberation Serif" w:hAnsi="Liberation Serif"/>
        <w:b w:val="0"/>
        <w:bCs w:val="0"/>
        <w:i w:val="0"/>
        <w:iCs w:val="0"/>
        <w:smallCaps w:val="0"/>
        <w:strike w:val="0"/>
        <w:color w:val="000000"/>
        <w:sz w:val="24"/>
        <w:szCs w:val="24"/>
        <w:highlight w:val="white"/>
        <w:u w:val="none"/>
        <w:vertAlign w:val="baseline"/>
      </w:rPr>
    </w:pPr>
    <w:r w:rsidDel="00000000" w:rsidR="00000000" w:rsidRPr="00000000">
      <w:rPr>
        <w:highlight w:val="white"/>
      </w:rPr>
      <w:drawing>
        <wp:inline distB="114300" distT="114300" distL="114300" distR="114300">
          <wp:extent cx="1260641" cy="1450063"/>
          <wp:effectExtent b="0" l="0" r="0" t="0"/>
          <wp:docPr id="23"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1260641" cy="1450063"/>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highlight w:val="white"/>
        <w:u w:val="none"/>
        <w:vertAlign w:val="baseline"/>
      </w:rPr>
    </w:pPr>
    <w:r w:rsidDel="00000000" w:rsidR="00000000" w:rsidRPr="00000000">
      <w:rPr>
        <w:rtl w:val="0"/>
      </w:rPr>
    </w:r>
  </w:p>
  <w:tbl>
    <w:tblPr>
      <w:tblStyle w:val="Table2"/>
      <w:tblW w:w="9201.0" w:type="dxa"/>
      <w:jc w:val="left"/>
      <w:tblInd w:w="-184.0" w:type="dxa"/>
      <w:tblLayout w:type="fixed"/>
      <w:tblLook w:val="0000"/>
    </w:tblPr>
    <w:tblGrid>
      <w:gridCol w:w="813"/>
      <w:gridCol w:w="2162"/>
      <w:gridCol w:w="6226"/>
      <w:tblGridChange w:id="0">
        <w:tblGrid>
          <w:gridCol w:w="813"/>
          <w:gridCol w:w="2162"/>
          <w:gridCol w:w="6226"/>
        </w:tblGrid>
      </w:tblGridChange>
    </w:tblGrid>
    <w:tr>
      <w:trPr>
        <w:cantSplit w:val="1"/>
        <w:trHeight w:val="795" w:hRule="atLeast"/>
        <w:tblHeader w:val="0"/>
      </w:trPr>
      <w:tc>
        <w:tcPr>
          <w:shd w:fill="auto" w:val="clear"/>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erif" w:cs="Liberation Serif" w:eastAsia="Liberation Serif" w:hAnsi="Liberation Serif"/>
              <w:b w:val="0"/>
              <w:bCs w:val="0"/>
              <w:i w:val="0"/>
              <w:iCs w:val="0"/>
              <w:smallCaps w:val="0"/>
              <w:strike w:val="0"/>
              <w:color w:val="000000"/>
              <w:sz w:val="24"/>
              <w:szCs w:val="24"/>
              <w:highlight w:val="white"/>
              <w:u w:val="none"/>
              <w:vertAlign w:val="baseline"/>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18415</wp:posOffset>
                </wp:positionH>
                <wp:positionV relativeFrom="paragraph">
                  <wp:posOffset>635</wp:posOffset>
                </wp:positionV>
                <wp:extent cx="360680" cy="511810"/>
                <wp:effectExtent b="0" l="0" r="0" t="0"/>
                <wp:wrapSquare wrapText="bothSides" distB="0" distT="0" distL="0" distR="0"/>
                <wp:docPr id="2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60680" cy="511810"/>
                        </a:xfrm>
                        <a:prstGeom prst="rect"/>
                        <a:ln/>
                      </pic:spPr>
                    </pic:pic>
                  </a:graphicData>
                </a:graphic>
              </wp:anchor>
            </w:drawing>
          </w:r>
        </w:p>
      </w:tc>
      <w:tc>
        <w:tcPr>
          <w:tcBorders>
            <w:left w:color="000001" w:space="0" w:sz="4" w:val="single"/>
            <w:right w:color="000001" w:space="0" w:sz="4" w:val="single"/>
          </w:tcBorders>
          <w:shd w:fill="auto" w:val="clear"/>
          <w:tcMar>
            <w:left w:w="103.0" w:type="dxa"/>
          </w:tcMar>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tl w:val="0"/>
            </w:rPr>
          </w:r>
        </w:p>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tabs>
              <w:tab w:val="left" w:leader="none" w:pos="163"/>
            </w:tabs>
            <w:spacing w:after="0" w:before="0" w:line="240" w:lineRule="auto"/>
            <w:ind w:left="0" w:right="0" w:firstLine="0"/>
            <w:jc w:val="left"/>
            <w:rPr>
              <w:rFonts w:ascii="Arial" w:cs="Arial" w:eastAsia="Arial" w:hAnsi="Arial"/>
              <w:b w:val="1"/>
              <w:bCs w:val="1"/>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1"/>
              <w:bCs w:val="1"/>
              <w:i w:val="0"/>
              <w:iCs w:val="0"/>
              <w:smallCaps w:val="0"/>
              <w:strike w:val="0"/>
              <w:color w:val="000000"/>
              <w:sz w:val="16"/>
              <w:szCs w:val="16"/>
              <w:highlight w:val="white"/>
              <w:u w:val="none"/>
              <w:vertAlign w:val="baseline"/>
              <w:rtl w:val="0"/>
            </w:rPr>
            <w:t xml:space="preserve"> Ayuntamiento de Mula</w:t>
          </w:r>
        </w:p>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Turismo</w:t>
          </w:r>
        </w:p>
      </w:tc>
      <w:tc>
        <w:tcPr>
          <w:shd w:fill="auto" w:val="clear"/>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tl w:val="0"/>
            </w:rPr>
          </w:r>
        </w:p>
        <w:p w:rsidR="00000000" w:rsidDel="00000000" w:rsidP="00000000" w:rsidRDefault="00000000" w:rsidRPr="00000000" w14:paraId="00000061">
          <w:pPr>
            <w:keepNext w:val="0"/>
            <w:keepLines w:val="0"/>
            <w:widowControl w:val="0"/>
            <w:pBdr>
              <w:top w:space="0" w:sz="0" w:val="nil"/>
              <w:left w:space="0" w:sz="0" w:val="nil"/>
              <w:bottom w:space="0" w:sz="0" w:val="nil"/>
              <w:right w:space="0" w:sz="0" w:val="nil"/>
              <w:between w:space="0" w:sz="0" w:val="nil"/>
            </w:pBdr>
            <w:shd w:fill="auto" w:val="clear"/>
            <w:tabs>
              <w:tab w:val="left" w:leader="none" w:pos="175"/>
            </w:tabs>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Plaza del Ayuntamiento, 8 CP 30170</w:t>
          </w:r>
        </w:p>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T 968 66 15 01 – F 968 66 04 35 </w:t>
          </w:r>
        </w:p>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bCs w:val="0"/>
              <w:i w:val="0"/>
              <w:iCs w:val="0"/>
              <w:smallCaps w:val="0"/>
              <w:strike w:val="0"/>
              <w:color w:val="000000"/>
              <w:sz w:val="16"/>
              <w:szCs w:val="16"/>
              <w:highlight w:val="white"/>
              <w:u w:val="none"/>
              <w:vertAlign w:val="baseline"/>
            </w:rPr>
          </w:pPr>
          <w:r w:rsidDel="00000000" w:rsidR="00000000" w:rsidRPr="00000000">
            <w:rPr>
              <w:rFonts w:ascii="Arial" w:cs="Arial" w:eastAsia="Arial" w:hAnsi="Arial"/>
              <w:b w:val="0"/>
              <w:bCs w:val="0"/>
              <w:i w:val="0"/>
              <w:iCs w:val="0"/>
              <w:smallCaps w:val="0"/>
              <w:strike w:val="0"/>
              <w:color w:val="000000"/>
              <w:sz w:val="16"/>
              <w:szCs w:val="16"/>
              <w:highlight w:val="white"/>
              <w:u w:val="none"/>
              <w:vertAlign w:val="baseline"/>
              <w:rtl w:val="0"/>
            </w:rPr>
            <w:t xml:space="preserve"> www.mula.es</w:t>
          </w:r>
        </w:p>
      </w:tc>
    </w:tr>
  </w:tbl>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Liberation Serif" w:cs="Liberation Serif" w:eastAsia="Liberation Serif" w:hAnsi="Liberation Serif"/>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824" w:hanging="359.9999999999998"/>
      </w:pPr>
      <w:rPr>
        <w:u w:val="none"/>
      </w:rPr>
    </w:lvl>
    <w:lvl w:ilvl="1">
      <w:start w:val="0"/>
      <w:numFmt w:val="bullet"/>
      <w:lvlText w:val="●"/>
      <w:lvlJc w:val="left"/>
      <w:pPr>
        <w:ind w:left="1610" w:hanging="360"/>
      </w:pPr>
      <w:rPr>
        <w:u w:val="none"/>
      </w:rPr>
    </w:lvl>
    <w:lvl w:ilvl="2">
      <w:start w:val="0"/>
      <w:numFmt w:val="bullet"/>
      <w:lvlText w:val="●"/>
      <w:lvlJc w:val="left"/>
      <w:pPr>
        <w:ind w:left="2401" w:hanging="360"/>
      </w:pPr>
      <w:rPr>
        <w:u w:val="none"/>
      </w:rPr>
    </w:lvl>
    <w:lvl w:ilvl="3">
      <w:start w:val="0"/>
      <w:numFmt w:val="bullet"/>
      <w:lvlText w:val="●"/>
      <w:lvlJc w:val="left"/>
      <w:pPr>
        <w:ind w:left="3191" w:hanging="360"/>
      </w:pPr>
      <w:rPr>
        <w:u w:val="none"/>
      </w:rPr>
    </w:lvl>
    <w:lvl w:ilvl="4">
      <w:start w:val="0"/>
      <w:numFmt w:val="bullet"/>
      <w:lvlText w:val="●"/>
      <w:lvlJc w:val="left"/>
      <w:pPr>
        <w:ind w:left="3982" w:hanging="360"/>
      </w:pPr>
      <w:rPr>
        <w:u w:val="none"/>
      </w:rPr>
    </w:lvl>
    <w:lvl w:ilvl="5">
      <w:start w:val="0"/>
      <w:numFmt w:val="bullet"/>
      <w:lvlText w:val="●"/>
      <w:lvlJc w:val="left"/>
      <w:pPr>
        <w:ind w:left="4773" w:hanging="360"/>
      </w:pPr>
      <w:rPr>
        <w:u w:val="none"/>
      </w:rPr>
    </w:lvl>
    <w:lvl w:ilvl="6">
      <w:start w:val="0"/>
      <w:numFmt w:val="bullet"/>
      <w:lvlText w:val="●"/>
      <w:lvlJc w:val="left"/>
      <w:pPr>
        <w:ind w:left="5563" w:hanging="360"/>
      </w:pPr>
      <w:rPr>
        <w:u w:val="none"/>
      </w:rPr>
    </w:lvl>
    <w:lvl w:ilvl="7">
      <w:start w:val="0"/>
      <w:numFmt w:val="bullet"/>
      <w:lvlText w:val="●"/>
      <w:lvlJc w:val="left"/>
      <w:pPr>
        <w:ind w:left="6354" w:hanging="360"/>
      </w:pPr>
      <w:rPr>
        <w:u w:val="none"/>
      </w:rPr>
    </w:lvl>
    <w:lvl w:ilvl="8">
      <w:start w:val="0"/>
      <w:numFmt w:val="bullet"/>
      <w:lvlText w:val="●"/>
      <w:lvlJc w:val="left"/>
      <w:pPr>
        <w:ind w:left="7144"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Liberation Serif" w:cs="Liberation Serif" w:eastAsia="Liberation Serif" w:hAnsi="Liberation Serif"/>
      <w:b w:val="1"/>
      <w:bCs w:val="1"/>
      <w:i w:val="0"/>
      <w:iCs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Liberation Serif" w:cs="Liberation Serif" w:eastAsia="Liberation Serif" w:hAnsi="Liberation Serif"/>
      <w:b w:val="1"/>
      <w:bCs w:val="1"/>
      <w:i w:val="0"/>
      <w:iCs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Liberation Serif" w:cs="Liberation Serif" w:eastAsia="Liberation Serif" w:hAnsi="Liberation Serif"/>
      <w:b w:val="1"/>
      <w:bCs w:val="1"/>
      <w:i w:val="0"/>
      <w:iCs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Liberation Serif" w:cs="Liberation Serif" w:eastAsia="Liberation Serif" w:hAnsi="Liberation Serif"/>
      <w:b w:val="1"/>
      <w:bCs w:val="1"/>
      <w:i w:val="0"/>
      <w:iCs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Liberation Serif" w:cs="Liberation Serif" w:eastAsia="Liberation Serif" w:hAnsi="Liberation Serif"/>
      <w:b w:val="1"/>
      <w:bCs w:val="1"/>
      <w:i w:val="0"/>
      <w:iCs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Liberation Serif" w:cs="Liberation Serif" w:eastAsia="Liberation Serif" w:hAnsi="Liberation Serif"/>
      <w:b w:val="1"/>
      <w:bCs w:val="1"/>
      <w:i w:val="0"/>
      <w:iCs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Liberation Serif" w:cs="Liberation Serif" w:eastAsia="Liberation Serif" w:hAnsi="Liberation Serif"/>
      <w:b w:val="1"/>
      <w:bCs w:val="1"/>
      <w:i w:val="0"/>
      <w:iCs w:val="0"/>
      <w:smallCaps w:val="0"/>
      <w:strike w:val="0"/>
      <w:color w:val="000000"/>
      <w:sz w:val="72"/>
      <w:szCs w:val="72"/>
      <w:u w:val="none"/>
      <w:shd w:fill="auto" w:val="clear"/>
      <w:vertAlign w:val="baseline"/>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Ttulo">
    <w:name w:val="Título"/>
    <w:basedOn w:val="Normal"/>
    <w:next w:val="Cuerpodetexto"/>
    <w:qFormat w:val="1"/>
    <w:pPr>
      <w:keepNext w:val="1"/>
      <w:spacing w:after="120" w:before="240"/>
    </w:pPr>
    <w:rPr>
      <w:rFonts w:ascii="Liberation Sans" w:cs="Arial" w:eastAsia="Microsoft YaHei" w:hAnsi="Liberation Sans"/>
      <w:sz w:val="28"/>
      <w:szCs w:val="28"/>
    </w:rPr>
  </w:style>
  <w:style w:type="paragraph" w:styleId="Cuerpodetexto">
    <w:name w:val="Body Text"/>
    <w:basedOn w:val="Normal"/>
    <w:pPr>
      <w:spacing w:after="140" w:before="0" w:line="288" w:lineRule="auto"/>
    </w:pPr>
    <w:rPr/>
  </w:style>
  <w:style w:type="paragraph" w:styleId="Lista">
    <w:name w:val="List"/>
    <w:basedOn w:val="Cuerpodetexto"/>
    <w:pPr/>
    <w:rPr>
      <w:rFonts w:cs="Arial"/>
    </w:rPr>
  </w:style>
  <w:style w:type="paragraph" w:styleId="Leyenda">
    <w:name w:val="Caption"/>
    <w:basedOn w:val="Normal"/>
    <w:qFormat w:val="1"/>
    <w:pPr>
      <w:suppressLineNumbers w:val="1"/>
      <w:spacing w:after="120" w:before="120"/>
    </w:pPr>
    <w:rPr>
      <w:rFonts w:cs="Arial"/>
      <w:i w:val="1"/>
      <w:iCs w:val="1"/>
      <w:sz w:val="24"/>
      <w:szCs w:val="24"/>
    </w:rPr>
  </w:style>
  <w:style w:type="paragraph" w:styleId="Ndice">
    <w:name w:val="Índice"/>
    <w:basedOn w:val="Normal"/>
    <w:qFormat w:val="1"/>
    <w:pPr>
      <w:suppressLineNumbers w:val="1"/>
    </w:pPr>
    <w:rPr>
      <w:rFonts w:cs="Arial"/>
    </w:rPr>
  </w:style>
  <w:style w:type="paragraph" w:styleId="Normal1" w:default="1">
    <w:name w:val="LO-normal"/>
    <w:qFormat w:val="1"/>
    <w:pPr>
      <w:widowControl w:val="1"/>
      <w:bidi w:val="0"/>
      <w:jc w:val="left"/>
    </w:pPr>
    <w:rPr>
      <w:rFonts w:ascii="Liberation Serif" w:cs="Liberation Serif" w:eastAsia="Liberation Serif" w:hAnsi="Liberation Serif"/>
      <w:color w:val="auto"/>
      <w:sz w:val="24"/>
      <w:szCs w:val="24"/>
      <w:lang w:bidi="hi-IN" w:eastAsia="zh-CN" w:val="es-ES"/>
    </w:rPr>
  </w:style>
  <w:style w:type="paragraph" w:styleId="Cabecera">
    <w:name w:val="Header"/>
    <w:basedOn w:val="Normal"/>
    <w:pPr/>
    <w:rPr/>
  </w:style>
  <w:style w:type="paragraph" w:styleId="Piedepgina">
    <w:name w:val="Footer"/>
    <w:basedOn w:val="Normal"/>
    <w:pPr/>
    <w:rPr/>
  </w:style>
  <w:style w:type="table" w:styleId="TableNormal" w:default="1">
    <w:name w:val="Table Normal"/>
  </w:style>
  <w:style w:type="table" w:styleId="Table1">
    <w:basedOn w:val="TableNormal"/>
    <w:tblPr>
      <w:tblStyleRowBandSize w:val="1"/>
      <w:tblStyleColBandSize w:val="1"/>
      <w:tblCellMar>
        <w:top w:w="0.0" w:type="dxa"/>
        <w:left w:w="105.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bCs w:val="0"/>
      <w:i w:val="1"/>
      <w:iCs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mula.es/web/proteccion-de-datos" TargetMode="External"/><Relationship Id="rId10" Type="http://schemas.openxmlformats.org/officeDocument/2006/relationships/hyperlink" Target="http://www.aepd.es/" TargetMode="Externa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urismo@aytomula.es" TargetMode="External"/><Relationship Id="rId8"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40G87g7qdtJn58W8Xa5RBHSbEXQ==">CgMxLjA4AHIhMXZnVHgyM3dKSm42aTBBOTRkQTVoODFXb1RHRi1ZSmdm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